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7B9A" w14:textId="4C0148A8" w:rsidR="00FE7FC2" w:rsidRDefault="00FE7FC2" w:rsidP="00FE7FC2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</w:p>
    <w:p w14:paraId="6652210B" w14:textId="6F8618EC" w:rsidR="00A712F1" w:rsidRPr="003960E1" w:rsidRDefault="00A712F1" w:rsidP="00FE7FC2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  <w:r w:rsidRPr="003960E1">
        <w:rPr>
          <w:rFonts w:eastAsia="Times New Roman" w:cstheme="minorHAnsi"/>
          <w:b/>
          <w:bCs/>
          <w:color w:val="3A3A3A"/>
          <w:sz w:val="24"/>
          <w:szCs w:val="24"/>
        </w:rPr>
        <w:t xml:space="preserve">Zakonski osnov i </w:t>
      </w:r>
      <w:r w:rsidR="00843614">
        <w:rPr>
          <w:rFonts w:eastAsia="Times New Roman" w:cstheme="minorHAnsi"/>
          <w:b/>
          <w:bCs/>
          <w:color w:val="3A3A3A"/>
          <w:sz w:val="24"/>
          <w:szCs w:val="24"/>
        </w:rPr>
        <w:t>vodič</w:t>
      </w:r>
      <w:r w:rsidRPr="003960E1">
        <w:rPr>
          <w:rFonts w:eastAsia="Times New Roman" w:cstheme="minorHAnsi"/>
          <w:b/>
          <w:bCs/>
          <w:color w:val="3A3A3A"/>
          <w:sz w:val="24"/>
          <w:szCs w:val="24"/>
        </w:rPr>
        <w:t xml:space="preserve"> za pravnu zaštitu</w:t>
      </w:r>
    </w:p>
    <w:p w14:paraId="2BAF1E41" w14:textId="77777777" w:rsidR="00FB364C" w:rsidRPr="003960E1" w:rsidRDefault="00FB364C" w:rsidP="00FB364C">
      <w:pPr>
        <w:rPr>
          <w:rFonts w:cstheme="minorHAnsi"/>
          <w:sz w:val="24"/>
          <w:szCs w:val="24"/>
        </w:rPr>
      </w:pPr>
      <w:r w:rsidRPr="003960E1">
        <w:rPr>
          <w:rFonts w:cstheme="minorHAnsi"/>
          <w:sz w:val="24"/>
          <w:szCs w:val="24"/>
        </w:rPr>
        <w:t>Zakon o zdravstvenoj zaštit</w:t>
      </w:r>
      <w:r w:rsidRPr="003960E1">
        <w:rPr>
          <w:rFonts w:cstheme="minorHAnsi"/>
          <w:color w:val="000000" w:themeColor="text1"/>
          <w:sz w:val="24"/>
          <w:szCs w:val="24"/>
        </w:rPr>
        <w:t>i, “Sl. glasnik RS", br. 25/2019, 92/2023 - autentično tumačenje i 29/2025 - odluka US</w:t>
      </w:r>
    </w:p>
    <w:p w14:paraId="7828677F" w14:textId="77777777" w:rsidR="00FB364C" w:rsidRPr="003960E1" w:rsidRDefault="00FB364C" w:rsidP="00FB364C">
      <w:pPr>
        <w:rPr>
          <w:rFonts w:cstheme="minorHAnsi"/>
          <w:sz w:val="24"/>
          <w:szCs w:val="24"/>
        </w:rPr>
      </w:pPr>
      <w:r w:rsidRPr="003960E1">
        <w:rPr>
          <w:rFonts w:cstheme="minorHAnsi"/>
          <w:sz w:val="24"/>
          <w:szCs w:val="24"/>
        </w:rPr>
        <w:t xml:space="preserve">Zakon o zdravstvenom </w:t>
      </w:r>
      <w:r w:rsidRPr="003960E1">
        <w:rPr>
          <w:rFonts w:cstheme="minorHAnsi"/>
          <w:color w:val="000000" w:themeColor="text1"/>
          <w:sz w:val="24"/>
          <w:szCs w:val="24"/>
        </w:rPr>
        <w:t>osiguranju, “Sl. glasnik RS", br. 25/2019 i 92/2023</w:t>
      </w:r>
    </w:p>
    <w:p w14:paraId="411762B5" w14:textId="77777777" w:rsidR="00FB364C" w:rsidRPr="003960E1" w:rsidRDefault="00FB364C" w:rsidP="00FB364C">
      <w:pPr>
        <w:rPr>
          <w:rFonts w:cstheme="minorHAnsi"/>
          <w:color w:val="000000" w:themeColor="text1"/>
          <w:sz w:val="24"/>
          <w:szCs w:val="24"/>
        </w:rPr>
      </w:pPr>
      <w:r w:rsidRPr="003960E1">
        <w:rPr>
          <w:rFonts w:cstheme="minorHAnsi"/>
          <w:sz w:val="24"/>
          <w:szCs w:val="24"/>
        </w:rPr>
        <w:t>Zakon o lekovima i medicinskim sredstvim</w:t>
      </w:r>
      <w:r w:rsidRPr="003960E1">
        <w:rPr>
          <w:rFonts w:cstheme="minorHAnsi"/>
          <w:color w:val="000000" w:themeColor="text1"/>
          <w:sz w:val="24"/>
          <w:szCs w:val="24"/>
        </w:rPr>
        <w:t>a, “Sl. glasnik RS", br. 30/2010, 107/2012, 113/2017 - dr. zakon i 105/2017 - dr. zakon</w:t>
      </w:r>
    </w:p>
    <w:p w14:paraId="5B6EE432" w14:textId="07E8D6CC" w:rsidR="003960E1" w:rsidRPr="003960E1" w:rsidRDefault="00FB364C" w:rsidP="003960E1">
      <w:pPr>
        <w:rPr>
          <w:rFonts w:eastAsia="Times New Roman" w:cstheme="minorHAnsi"/>
          <w:b/>
          <w:bCs/>
          <w:i/>
          <w:iCs/>
          <w:color w:val="FFE8BF"/>
          <w:sz w:val="24"/>
          <w:szCs w:val="24"/>
        </w:rPr>
      </w:pPr>
      <w:r w:rsidRPr="003960E1">
        <w:rPr>
          <w:rFonts w:cstheme="minorHAnsi"/>
          <w:sz w:val="24"/>
          <w:szCs w:val="24"/>
        </w:rPr>
        <w:t xml:space="preserve">Zakon o pravima </w:t>
      </w:r>
      <w:r w:rsidRPr="003960E1">
        <w:rPr>
          <w:rFonts w:cstheme="minorHAnsi"/>
          <w:color w:val="000000" w:themeColor="text1"/>
          <w:sz w:val="24"/>
          <w:szCs w:val="24"/>
        </w:rPr>
        <w:t>pacijenata, “Sl. glasnik RS", br. 45/2013 i 25/2019 - dr. zakon</w:t>
      </w:r>
    </w:p>
    <w:p w14:paraId="054AA877" w14:textId="6A90C8D2" w:rsidR="003960E1" w:rsidRDefault="003960E1" w:rsidP="00FB364C">
      <w:pPr>
        <w:rPr>
          <w:rFonts w:cstheme="minorHAnsi"/>
          <w:color w:val="000000" w:themeColor="text1"/>
          <w:sz w:val="24"/>
          <w:szCs w:val="24"/>
        </w:rPr>
      </w:pPr>
      <w:r w:rsidRPr="003960E1">
        <w:rPr>
          <w:rFonts w:cstheme="minorHAnsi"/>
          <w:color w:val="0A0A0A"/>
          <w:sz w:val="24"/>
          <w:szCs w:val="24"/>
          <w:shd w:val="clear" w:color="auto" w:fill="FFFFFF"/>
        </w:rPr>
        <w:t>Zakon o prevenciji i dijagnostici genetičkih bolesti, genetički uslovljenih anomalija i retkih bolesti</w:t>
      </w:r>
      <w:r w:rsidRPr="003960E1">
        <w:rPr>
          <w:rFonts w:cstheme="minorHAnsi"/>
          <w:color w:val="000000" w:themeColor="text1"/>
          <w:sz w:val="24"/>
          <w:szCs w:val="24"/>
        </w:rPr>
        <w:t>, “Sl. glasnik RS", br. 8/2015</w:t>
      </w:r>
    </w:p>
    <w:p w14:paraId="4F752210" w14:textId="5BA8B0BA" w:rsidR="00843614" w:rsidRDefault="00843614" w:rsidP="00FB364C">
      <w:pPr>
        <w:rPr>
          <w:rFonts w:cstheme="minorHAnsi"/>
          <w:color w:val="000000" w:themeColor="text1"/>
          <w:sz w:val="24"/>
          <w:szCs w:val="24"/>
        </w:rPr>
      </w:pPr>
    </w:p>
    <w:p w14:paraId="59F5E251" w14:textId="77777777" w:rsidR="00843614" w:rsidRPr="00370436" w:rsidRDefault="00843614" w:rsidP="00843614">
      <w:p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lang w:val="sl-SI"/>
        </w:rPr>
        <w:t xml:space="preserve">Retke bolesti - </w:t>
      </w:r>
      <w:r w:rsidRPr="00370436">
        <w:rPr>
          <w:rFonts w:cstheme="minorHAnsi"/>
          <w:b/>
          <w:bCs/>
          <w:color w:val="000000" w:themeColor="text1"/>
          <w:sz w:val="24"/>
          <w:szCs w:val="24"/>
          <w:lang w:val="sl-SI"/>
        </w:rPr>
        <w:t xml:space="preserve">pacijenti </w:t>
      </w:r>
    </w:p>
    <w:p w14:paraId="48F83263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prigovor </w:t>
      </w:r>
      <w:r w:rsidRPr="002436CC">
        <w:rPr>
          <w:rFonts w:cstheme="minorHAnsi"/>
          <w:sz w:val="24"/>
          <w:szCs w:val="24"/>
          <w:lang w:val="sl-SI"/>
        </w:rPr>
        <w:t>rukovodiocu procesa rada (načelnik, direktor)</w:t>
      </w:r>
    </w:p>
    <w:p w14:paraId="74B1EE8E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prigovor </w:t>
      </w:r>
      <w:r w:rsidRPr="007C2F2A">
        <w:rPr>
          <w:rFonts w:cstheme="minorHAnsi"/>
          <w:sz w:val="24"/>
          <w:szCs w:val="24"/>
          <w:lang w:val="sl-SI"/>
        </w:rPr>
        <w:t>savetniku</w:t>
      </w:r>
      <w:r w:rsidRPr="002436CC">
        <w:rPr>
          <w:rFonts w:cstheme="minorHAnsi"/>
          <w:sz w:val="24"/>
          <w:szCs w:val="24"/>
          <w:lang w:val="sl-SI"/>
        </w:rPr>
        <w:t xml:space="preserve"> za zaštitu pacijentovih prava u lokalnoj samoupravi (opštini ili gradu)</w:t>
      </w:r>
    </w:p>
    <w:p w14:paraId="6919C1AF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prigovor </w:t>
      </w:r>
      <w:r w:rsidRPr="007C2F2A">
        <w:rPr>
          <w:rFonts w:cstheme="minorHAnsi"/>
          <w:sz w:val="24"/>
          <w:szCs w:val="24"/>
          <w:lang w:val="sl-SI"/>
        </w:rPr>
        <w:t>Savetu</w:t>
      </w:r>
      <w:r w:rsidRPr="002436CC">
        <w:rPr>
          <w:rFonts w:cstheme="minorHAnsi"/>
          <w:sz w:val="24"/>
          <w:szCs w:val="24"/>
          <w:lang w:val="sl-SI"/>
        </w:rPr>
        <w:t xml:space="preserve"> za zdravlje u lok. samoupravi gde se leči / i ako je nezadovoljan postupanjem lokalnog savetnika</w:t>
      </w:r>
      <w:r w:rsidRPr="002436CC">
        <w:rPr>
          <w:rFonts w:cstheme="minorHAnsi"/>
          <w:b/>
          <w:bCs/>
          <w:sz w:val="24"/>
          <w:szCs w:val="24"/>
        </w:rPr>
        <w:t xml:space="preserve"> </w:t>
      </w:r>
    </w:p>
    <w:p w14:paraId="1C283968" w14:textId="3D880829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molba</w:t>
      </w:r>
      <w:r w:rsidRPr="002436CC">
        <w:rPr>
          <w:rFonts w:cstheme="minorHAnsi"/>
          <w:sz w:val="24"/>
          <w:szCs w:val="24"/>
        </w:rPr>
        <w:t xml:space="preserve"> republičkoj stručnoj </w:t>
      </w:r>
      <w:r w:rsidRPr="002436CC">
        <w:rPr>
          <w:rFonts w:cstheme="minorHAnsi"/>
          <w:b/>
          <w:bCs/>
          <w:sz w:val="24"/>
          <w:szCs w:val="24"/>
        </w:rPr>
        <w:t>komisiji</w:t>
      </w:r>
      <w:r w:rsidRPr="002436CC">
        <w:rPr>
          <w:rFonts w:cstheme="minorHAnsi"/>
          <w:sz w:val="24"/>
          <w:szCs w:val="24"/>
        </w:rPr>
        <w:t xml:space="preserve"> za retke bolesti</w:t>
      </w:r>
    </w:p>
    <w:p w14:paraId="4E2F14A9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molba</w:t>
      </w:r>
      <w:r w:rsidRPr="002436CC">
        <w:rPr>
          <w:rFonts w:cstheme="minorHAnsi"/>
          <w:b/>
          <w:bCs/>
          <w:sz w:val="24"/>
          <w:szCs w:val="24"/>
        </w:rPr>
        <w:t xml:space="preserve"> </w:t>
      </w:r>
      <w:r w:rsidRPr="002436CC">
        <w:rPr>
          <w:rFonts w:cstheme="minorHAnsi"/>
          <w:sz w:val="24"/>
          <w:szCs w:val="24"/>
        </w:rPr>
        <w:t>fondu za retke bolesti</w:t>
      </w:r>
    </w:p>
    <w:p w14:paraId="7F3874FA" w14:textId="560131A4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2436CC">
        <w:rPr>
          <w:rFonts w:cstheme="minorHAnsi"/>
          <w:sz w:val="24"/>
          <w:szCs w:val="24"/>
          <w:lang w:val="sl-SI"/>
        </w:rPr>
        <w:t xml:space="preserve">nadležnom </w:t>
      </w:r>
      <w:r w:rsidR="007C2F2A">
        <w:rPr>
          <w:rFonts w:cstheme="minorHAnsi"/>
          <w:sz w:val="24"/>
          <w:szCs w:val="24"/>
          <w:lang w:val="sl-SI"/>
        </w:rPr>
        <w:t>C</w:t>
      </w:r>
      <w:r w:rsidRPr="002436CC">
        <w:rPr>
          <w:rFonts w:cstheme="minorHAnsi"/>
          <w:sz w:val="24"/>
          <w:szCs w:val="24"/>
          <w:lang w:val="sl-SI"/>
        </w:rPr>
        <w:t xml:space="preserve">entru za socijalni rad ako je pacijent dete  </w:t>
      </w:r>
    </w:p>
    <w:p w14:paraId="33EC9601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>prijava</w:t>
      </w:r>
      <w:r w:rsidRPr="002436CC">
        <w:rPr>
          <w:rFonts w:cstheme="minorHAnsi"/>
          <w:sz w:val="24"/>
          <w:szCs w:val="24"/>
          <w:lang w:val="sl-SI"/>
        </w:rPr>
        <w:t xml:space="preserve"> zdravstvenoj </w:t>
      </w:r>
      <w:r w:rsidRPr="002436CC">
        <w:rPr>
          <w:rFonts w:cstheme="minorHAnsi"/>
          <w:b/>
          <w:bCs/>
          <w:sz w:val="24"/>
          <w:szCs w:val="24"/>
          <w:lang w:val="sl-SI"/>
        </w:rPr>
        <w:t xml:space="preserve">inspekciji </w:t>
      </w:r>
      <w:r w:rsidRPr="002436CC">
        <w:rPr>
          <w:rFonts w:cstheme="minorHAnsi"/>
          <w:sz w:val="24"/>
          <w:szCs w:val="24"/>
          <w:lang w:val="sl-SI"/>
        </w:rPr>
        <w:t xml:space="preserve">pri Ministarstvu zdravlja </w:t>
      </w:r>
    </w:p>
    <w:p w14:paraId="16436F85" w14:textId="31EB1586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>pri</w:t>
      </w:r>
      <w:r w:rsidR="007C2F2A">
        <w:rPr>
          <w:rFonts w:cstheme="minorHAnsi"/>
          <w:b/>
          <w:bCs/>
          <w:sz w:val="24"/>
          <w:szCs w:val="24"/>
          <w:lang w:val="sl-SI"/>
        </w:rPr>
        <w:t>govor</w:t>
      </w:r>
      <w:r w:rsidRPr="002436CC">
        <w:rPr>
          <w:rFonts w:cstheme="minorHAnsi"/>
          <w:sz w:val="24"/>
          <w:szCs w:val="24"/>
          <w:lang w:val="sl-SI"/>
        </w:rPr>
        <w:t xml:space="preserve"> područnoj </w:t>
      </w:r>
      <w:r w:rsidRPr="007C2F2A">
        <w:rPr>
          <w:rFonts w:cstheme="minorHAnsi"/>
          <w:sz w:val="24"/>
          <w:szCs w:val="24"/>
          <w:lang w:val="sl-SI"/>
        </w:rPr>
        <w:t>filijali</w:t>
      </w:r>
      <w:r w:rsidRPr="002436CC">
        <w:rPr>
          <w:rFonts w:cstheme="minorHAnsi"/>
          <w:sz w:val="24"/>
          <w:szCs w:val="24"/>
          <w:lang w:val="sl-SI"/>
        </w:rPr>
        <w:t xml:space="preserve"> ili </w:t>
      </w:r>
      <w:r w:rsidR="007C2F2A">
        <w:rPr>
          <w:rFonts w:cstheme="minorHAnsi"/>
          <w:sz w:val="24"/>
          <w:szCs w:val="24"/>
          <w:lang w:val="sl-SI"/>
        </w:rPr>
        <w:t xml:space="preserve">žalba </w:t>
      </w:r>
      <w:r w:rsidRPr="002436CC">
        <w:rPr>
          <w:rFonts w:cstheme="minorHAnsi"/>
          <w:sz w:val="24"/>
          <w:szCs w:val="24"/>
          <w:lang w:val="sl-SI"/>
        </w:rPr>
        <w:t xml:space="preserve">Republičkom fondu zdravstvenog osiguranja, ako je spor o pravu iz te oblasti </w:t>
      </w:r>
    </w:p>
    <w:p w14:paraId="3419FBE9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predlog </w:t>
      </w:r>
      <w:r w:rsidRPr="002436CC">
        <w:rPr>
          <w:rFonts w:cstheme="minorHAnsi"/>
          <w:sz w:val="24"/>
          <w:szCs w:val="24"/>
          <w:lang w:val="sl-SI"/>
        </w:rPr>
        <w:t xml:space="preserve">komisiji za posredovanje nadležne lekarske komore (medijacija)  </w:t>
      </w:r>
    </w:p>
    <w:p w14:paraId="63E1F521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>predlog</w:t>
      </w:r>
      <w:r w:rsidRPr="002436CC">
        <w:rPr>
          <w:rFonts w:cstheme="minorHAnsi"/>
          <w:sz w:val="24"/>
          <w:szCs w:val="24"/>
          <w:lang w:val="sl-SI"/>
        </w:rPr>
        <w:t xml:space="preserve"> za pokretanje disciplinskog postupka pred sudom časti nadležne lekarske komore </w:t>
      </w:r>
    </w:p>
    <w:p w14:paraId="6E85EADF" w14:textId="17104022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pritužba </w:t>
      </w:r>
      <w:r w:rsidRPr="002436CC">
        <w:rPr>
          <w:rFonts w:cstheme="minorHAnsi"/>
          <w:sz w:val="24"/>
          <w:szCs w:val="24"/>
          <w:lang w:val="sl-SI"/>
        </w:rPr>
        <w:t>zaštitniku prava gra</w:t>
      </w:r>
      <w:r>
        <w:rPr>
          <w:rFonts w:cstheme="minorHAnsi"/>
          <w:sz w:val="24"/>
          <w:szCs w:val="24"/>
          <w:lang w:val="sl-SI"/>
        </w:rPr>
        <w:t>đ</w:t>
      </w:r>
      <w:r w:rsidRPr="002436CC">
        <w:rPr>
          <w:rFonts w:cstheme="minorHAnsi"/>
          <w:sz w:val="24"/>
          <w:szCs w:val="24"/>
          <w:lang w:val="sl-SI"/>
        </w:rPr>
        <w:t>ana (ombudsmanu)</w:t>
      </w:r>
    </w:p>
    <w:p w14:paraId="22905ED4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2436CC">
        <w:rPr>
          <w:rFonts w:cstheme="minorHAnsi"/>
          <w:sz w:val="24"/>
          <w:szCs w:val="24"/>
          <w:lang w:val="sl-SI"/>
        </w:rPr>
        <w:t xml:space="preserve">povereniku za zaštitu ravnopravnosti </w:t>
      </w:r>
    </w:p>
    <w:p w14:paraId="1792C190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2436CC">
        <w:rPr>
          <w:rFonts w:cstheme="minorHAnsi"/>
          <w:sz w:val="24"/>
          <w:szCs w:val="24"/>
          <w:lang w:val="sl-SI"/>
        </w:rPr>
        <w:t xml:space="preserve">povereniku za javne informacije kad postoji spor o medicinskoj dokumentaciji ili uvidu u podatke o lečenju </w:t>
      </w:r>
    </w:p>
    <w:p w14:paraId="439F7D13" w14:textId="77777777" w:rsidR="007C2F2A" w:rsidRPr="007C2F2A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>tužba</w:t>
      </w:r>
      <w:r w:rsidRPr="002436CC">
        <w:rPr>
          <w:rFonts w:cstheme="minorHAnsi"/>
          <w:sz w:val="24"/>
          <w:szCs w:val="24"/>
          <w:lang w:val="sl-SI"/>
        </w:rPr>
        <w:t xml:space="preserve"> za naknadu štete parničnom sudu</w:t>
      </w:r>
    </w:p>
    <w:p w14:paraId="74185CEB" w14:textId="199D4408" w:rsidR="00843614" w:rsidRPr="002436CC" w:rsidRDefault="007C2F2A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sl-SI"/>
        </w:rPr>
        <w:t>tužba</w:t>
      </w:r>
      <w:r w:rsidRPr="007C2F2A">
        <w:rPr>
          <w:rFonts w:cstheme="minorHAnsi"/>
          <w:sz w:val="24"/>
          <w:szCs w:val="24"/>
          <w:lang w:val="sl-SI"/>
        </w:rPr>
        <w:t xml:space="preserve"> </w:t>
      </w:r>
      <w:r>
        <w:rPr>
          <w:rFonts w:cstheme="minorHAnsi"/>
          <w:sz w:val="24"/>
          <w:szCs w:val="24"/>
          <w:lang w:val="sl-SI"/>
        </w:rPr>
        <w:t xml:space="preserve">u </w:t>
      </w:r>
      <w:r w:rsidRPr="007C2F2A">
        <w:rPr>
          <w:rFonts w:cstheme="minorHAnsi"/>
          <w:sz w:val="24"/>
          <w:szCs w:val="24"/>
          <w:lang w:val="sl-SI"/>
        </w:rPr>
        <w:t>upravnom sporu</w:t>
      </w:r>
      <w:r w:rsidR="00843614" w:rsidRPr="002436CC">
        <w:rPr>
          <w:rFonts w:cstheme="minorHAnsi"/>
          <w:sz w:val="24"/>
          <w:szCs w:val="24"/>
          <w:lang w:val="sl-SI"/>
        </w:rPr>
        <w:t xml:space="preserve"> </w:t>
      </w:r>
    </w:p>
    <w:p w14:paraId="65B198A2" w14:textId="77777777" w:rsidR="00843614" w:rsidRPr="002436CC" w:rsidRDefault="00843614" w:rsidP="008436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krivična prijava </w:t>
      </w:r>
      <w:r w:rsidRPr="002436CC">
        <w:rPr>
          <w:rFonts w:cstheme="minorHAnsi"/>
          <w:sz w:val="24"/>
          <w:szCs w:val="24"/>
          <w:lang w:val="sl-SI"/>
        </w:rPr>
        <w:t>i postupak pred krivičnim sudom</w:t>
      </w:r>
    </w:p>
    <w:p w14:paraId="7190C581" w14:textId="77777777" w:rsidR="00843614" w:rsidRPr="003960E1" w:rsidRDefault="00843614" w:rsidP="00FB364C">
      <w:pPr>
        <w:rPr>
          <w:rFonts w:cstheme="minorHAnsi"/>
          <w:sz w:val="24"/>
          <w:szCs w:val="24"/>
        </w:rPr>
      </w:pPr>
    </w:p>
    <w:sectPr w:rsidR="00843614" w:rsidRPr="0039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1D82"/>
    <w:multiLevelType w:val="hybridMultilevel"/>
    <w:tmpl w:val="6956A524"/>
    <w:lvl w:ilvl="0" w:tplc="C2360A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979FC"/>
    <w:multiLevelType w:val="hybridMultilevel"/>
    <w:tmpl w:val="080CF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C"/>
    <w:rsid w:val="000B71A5"/>
    <w:rsid w:val="000D61AA"/>
    <w:rsid w:val="00205E8C"/>
    <w:rsid w:val="00214559"/>
    <w:rsid w:val="00292B41"/>
    <w:rsid w:val="002D3E6C"/>
    <w:rsid w:val="0035401B"/>
    <w:rsid w:val="003960E1"/>
    <w:rsid w:val="00543651"/>
    <w:rsid w:val="00692974"/>
    <w:rsid w:val="006D406D"/>
    <w:rsid w:val="00753DBE"/>
    <w:rsid w:val="007C2F2A"/>
    <w:rsid w:val="008033C5"/>
    <w:rsid w:val="00843614"/>
    <w:rsid w:val="00844DD5"/>
    <w:rsid w:val="00A329C1"/>
    <w:rsid w:val="00A712F1"/>
    <w:rsid w:val="00A84AAA"/>
    <w:rsid w:val="00AD24E3"/>
    <w:rsid w:val="00C84F37"/>
    <w:rsid w:val="00E22C87"/>
    <w:rsid w:val="00E409D8"/>
    <w:rsid w:val="00EC06A2"/>
    <w:rsid w:val="00EE6C4D"/>
    <w:rsid w:val="00FA28A3"/>
    <w:rsid w:val="00FB364C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4E93"/>
  <w15:chartTrackingRefBased/>
  <w15:docId w15:val="{65BA17F6-3F9A-40FA-9BA2-15849DB8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6C"/>
  </w:style>
  <w:style w:type="paragraph" w:styleId="Heading2">
    <w:name w:val="heading 2"/>
    <w:basedOn w:val="Normal"/>
    <w:link w:val="Heading2Char"/>
    <w:uiPriority w:val="9"/>
    <w:qFormat/>
    <w:rsid w:val="00396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C2"/>
    <w:pPr>
      <w:ind w:left="720"/>
      <w:contextualSpacing/>
    </w:pPr>
  </w:style>
  <w:style w:type="paragraph" w:styleId="NoSpacing">
    <w:name w:val="No Spacing"/>
    <w:uiPriority w:val="1"/>
    <w:qFormat/>
    <w:rsid w:val="00FE7F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8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0E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18</cp:revision>
  <dcterms:created xsi:type="dcterms:W3CDTF">2025-11-19T11:40:00Z</dcterms:created>
  <dcterms:modified xsi:type="dcterms:W3CDTF">2026-01-14T14:37:00Z</dcterms:modified>
</cp:coreProperties>
</file>